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08F59" w14:textId="77777777" w:rsidR="006F1953" w:rsidRPr="006F1953" w:rsidRDefault="006F1953" w:rsidP="006F1953">
      <w:pPr>
        <w:jc w:val="center"/>
        <w:rPr>
          <w:rFonts w:ascii="方正小标宋简体" w:eastAsia="方正小标宋简体" w:hint="eastAsia"/>
          <w:sz w:val="44"/>
          <w:szCs w:val="44"/>
        </w:rPr>
      </w:pPr>
      <w:r w:rsidRPr="006F1953">
        <w:rPr>
          <w:rFonts w:ascii="方正小标宋简体" w:eastAsia="方正小标宋简体" w:hint="eastAsia"/>
          <w:sz w:val="44"/>
          <w:szCs w:val="44"/>
        </w:rPr>
        <w:t>瑞士企业简介</w:t>
      </w:r>
    </w:p>
    <w:p w14:paraId="18EA28F4" w14:textId="4019F5D9" w:rsidR="006F1953" w:rsidRDefault="006F1953" w:rsidP="006F1953">
      <w:pPr>
        <w:ind w:firstLineChars="200" w:firstLine="643"/>
        <w:rPr>
          <w:rFonts w:ascii="Times New Roman" w:eastAsia="黑体" w:hAnsi="Times New Roman" w:cs="Times New Roman"/>
          <w:b/>
          <w:bCs/>
          <w:sz w:val="32"/>
          <w:szCs w:val="32"/>
        </w:rPr>
      </w:pPr>
      <w:r w:rsidRPr="006F1953">
        <w:rPr>
          <w:rFonts w:ascii="Times New Roman" w:eastAsia="黑体" w:hAnsi="Times New Roman" w:cs="Times New Roman"/>
          <w:b/>
          <w:bCs/>
          <w:sz w:val="32"/>
          <w:szCs w:val="32"/>
        </w:rPr>
        <w:t>1.</w:t>
      </w:r>
      <w:r w:rsidR="005D42F3" w:rsidRPr="006F1953">
        <w:rPr>
          <w:rFonts w:ascii="Times New Roman" w:eastAsia="黑体" w:hAnsi="Times New Roman" w:cs="Times New Roman"/>
          <w:b/>
          <w:bCs/>
          <w:sz w:val="32"/>
          <w:szCs w:val="32"/>
        </w:rPr>
        <w:t xml:space="preserve"> </w:t>
      </w:r>
      <w:r w:rsidRPr="006F1953">
        <w:rPr>
          <w:rFonts w:ascii="Times New Roman" w:eastAsia="黑体" w:hAnsi="Times New Roman" w:cs="Times New Roman"/>
          <w:b/>
          <w:bCs/>
          <w:sz w:val="32"/>
          <w:szCs w:val="32"/>
        </w:rPr>
        <w:t xml:space="preserve">AgroSustain:     </w:t>
      </w:r>
    </w:p>
    <w:p w14:paraId="2F58ACC3" w14:textId="77777777" w:rsidR="005D42F3" w:rsidRPr="006F1953" w:rsidRDefault="005D42F3" w:rsidP="006F1953">
      <w:pPr>
        <w:ind w:firstLineChars="200" w:firstLine="643"/>
        <w:rPr>
          <w:rFonts w:ascii="Times New Roman" w:eastAsia="黑体" w:hAnsi="Times New Roman" w:cs="Times New Roman"/>
          <w:b/>
          <w:bCs/>
          <w:sz w:val="32"/>
          <w:szCs w:val="32"/>
        </w:rPr>
      </w:pPr>
    </w:p>
    <w:p w14:paraId="7436D7FD" w14:textId="544AACA7" w:rsidR="00A55FF8" w:rsidRDefault="006F1953" w:rsidP="006F1953">
      <w:pPr>
        <w:ind w:firstLineChars="200" w:firstLine="643"/>
        <w:rPr>
          <w:rFonts w:ascii="楷体" w:eastAsia="楷体" w:hAnsi="楷体"/>
          <w:b/>
          <w:bCs/>
          <w:sz w:val="32"/>
          <w:szCs w:val="32"/>
        </w:rPr>
      </w:pPr>
      <w:r w:rsidRPr="006F1953">
        <w:rPr>
          <w:rFonts w:ascii="楷体" w:eastAsia="楷体" w:hAnsi="楷体"/>
          <w:b/>
          <w:bCs/>
          <w:sz w:val="32"/>
          <w:szCs w:val="32"/>
        </w:rPr>
        <w:t xml:space="preserve">1.1 </w:t>
      </w:r>
      <w:r w:rsidRPr="006F1953">
        <w:rPr>
          <w:rFonts w:ascii="楷体" w:eastAsia="楷体" w:hAnsi="楷体" w:hint="eastAsia"/>
          <w:b/>
          <w:bCs/>
          <w:sz w:val="32"/>
          <w:szCs w:val="32"/>
        </w:rPr>
        <w:t>网址</w:t>
      </w:r>
      <w:r w:rsidR="00A55FF8">
        <w:rPr>
          <w:rFonts w:ascii="楷体" w:eastAsia="楷体" w:hAnsi="楷体" w:hint="eastAsia"/>
          <w:b/>
          <w:bCs/>
          <w:sz w:val="32"/>
          <w:szCs w:val="32"/>
        </w:rPr>
        <w:t xml:space="preserve"> </w:t>
      </w:r>
      <w:r w:rsidR="00A55FF8">
        <w:rPr>
          <w:rFonts w:ascii="楷体" w:eastAsia="楷体" w:hAnsi="楷体"/>
          <w:b/>
          <w:bCs/>
          <w:sz w:val="32"/>
          <w:szCs w:val="32"/>
        </w:rPr>
        <w:t xml:space="preserve"> </w:t>
      </w:r>
    </w:p>
    <w:p w14:paraId="4139BD56" w14:textId="5EB8F02B" w:rsidR="006F1953" w:rsidRPr="006F1953" w:rsidRDefault="00A55FF8" w:rsidP="006F1953">
      <w:pPr>
        <w:ind w:firstLineChars="200" w:firstLine="640"/>
        <w:rPr>
          <w:rFonts w:ascii="仿宋_GB2312" w:eastAsia="仿宋_GB2312" w:hint="eastAsia"/>
          <w:sz w:val="32"/>
          <w:szCs w:val="32"/>
        </w:rPr>
      </w:pPr>
      <w:r w:rsidRPr="004C3BA7">
        <w:rPr>
          <w:rFonts w:ascii="仿宋_GB2312" w:eastAsia="仿宋_GB2312"/>
          <w:sz w:val="32"/>
          <w:szCs w:val="32"/>
        </w:rPr>
        <w:t>www.agrosustain.ch</w:t>
      </w:r>
    </w:p>
    <w:p w14:paraId="37D88629" w14:textId="3DE2CA41" w:rsidR="006F1953" w:rsidRPr="006F1953" w:rsidRDefault="006F1953" w:rsidP="006F1953">
      <w:pPr>
        <w:ind w:firstLineChars="200" w:firstLine="643"/>
        <w:rPr>
          <w:rFonts w:ascii="楷体" w:eastAsia="楷体" w:hAnsi="楷体" w:hint="eastAsia"/>
          <w:b/>
          <w:bCs/>
          <w:sz w:val="32"/>
          <w:szCs w:val="32"/>
        </w:rPr>
      </w:pPr>
      <w:r w:rsidRPr="006F1953">
        <w:rPr>
          <w:rFonts w:ascii="楷体" w:eastAsia="楷体" w:hAnsi="楷体" w:hint="eastAsia"/>
          <w:b/>
          <w:bCs/>
          <w:sz w:val="32"/>
          <w:szCs w:val="32"/>
        </w:rPr>
        <w:t>1.</w:t>
      </w:r>
      <w:r w:rsidRPr="006F1953">
        <w:rPr>
          <w:rFonts w:ascii="楷体" w:eastAsia="楷体" w:hAnsi="楷体"/>
          <w:b/>
          <w:bCs/>
          <w:sz w:val="32"/>
          <w:szCs w:val="32"/>
        </w:rPr>
        <w:t>2</w:t>
      </w:r>
      <w:r w:rsidRPr="006F1953">
        <w:rPr>
          <w:rFonts w:ascii="楷体" w:eastAsia="楷体" w:hAnsi="楷体" w:hint="eastAsia"/>
          <w:b/>
          <w:bCs/>
          <w:sz w:val="32"/>
          <w:szCs w:val="32"/>
        </w:rPr>
        <w:t>介绍</w:t>
      </w:r>
    </w:p>
    <w:p w14:paraId="718170A8" w14:textId="4075F1F6"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联合国粮农组织(FAO)估计，全球每年约有三分之一的粮食生产——价值约1.66万亿美元——被浪费掉。目前，化学作物保护产品如杀虫剂等被广泛应用于农业领域，用于对抗作物病原体或应用涂层延长新鲜度。不幸的是，其中许多产品对人类和动物健康产生有害影响，并在越来越多的国家被禁止。</w:t>
      </w:r>
    </w:p>
    <w:p w14:paraId="5CA909F2" w14:textId="07D035C0"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AgroSustain提供生物杀菌剂和生物涂层，能更好的保持农作物的保险期限，减少食物浪费，支持有机食品生产。</w:t>
      </w:r>
    </w:p>
    <w:p w14:paraId="5BEF6A9F" w14:textId="042A6698" w:rsidR="006F1953" w:rsidRPr="006F1953" w:rsidRDefault="006F1953" w:rsidP="006F1953">
      <w:pPr>
        <w:ind w:firstLineChars="200" w:firstLine="643"/>
        <w:rPr>
          <w:rFonts w:ascii="楷体" w:eastAsia="楷体" w:hAnsi="楷体" w:hint="eastAsia"/>
          <w:b/>
          <w:bCs/>
          <w:sz w:val="32"/>
          <w:szCs w:val="32"/>
        </w:rPr>
      </w:pPr>
      <w:r w:rsidRPr="006F1953">
        <w:rPr>
          <w:rFonts w:ascii="楷体" w:eastAsia="楷体" w:hAnsi="楷体" w:hint="eastAsia"/>
          <w:b/>
          <w:bCs/>
          <w:sz w:val="32"/>
          <w:szCs w:val="32"/>
        </w:rPr>
        <w:t>1.</w:t>
      </w:r>
      <w:r w:rsidRPr="006F1953">
        <w:rPr>
          <w:rFonts w:ascii="楷体" w:eastAsia="楷体" w:hAnsi="楷体"/>
          <w:b/>
          <w:bCs/>
          <w:sz w:val="32"/>
          <w:szCs w:val="32"/>
        </w:rPr>
        <w:t>3</w:t>
      </w:r>
      <w:r w:rsidRPr="006F1953">
        <w:rPr>
          <w:rFonts w:ascii="楷体" w:eastAsia="楷体" w:hAnsi="楷体" w:hint="eastAsia"/>
          <w:b/>
          <w:bCs/>
          <w:sz w:val="32"/>
          <w:szCs w:val="32"/>
        </w:rPr>
        <w:t xml:space="preserve"> </w:t>
      </w:r>
      <w:r w:rsidRPr="006F1953">
        <w:rPr>
          <w:rFonts w:ascii="楷体" w:eastAsia="楷体" w:hAnsi="楷体" w:hint="eastAsia"/>
          <w:b/>
          <w:bCs/>
          <w:sz w:val="32"/>
          <w:szCs w:val="32"/>
        </w:rPr>
        <w:t>中国市场预期</w:t>
      </w:r>
    </w:p>
    <w:p w14:paraId="0ADA2A36" w14:textId="77777777"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根据2020年度的国际农业贸易报告，中国是世界第三大新鲜水果进口国，2019年进口价值86亿美元。其中，榴莲，樱桃和香蕉占所有新鲜水果进口的近一半。而泰国，智利和越南是最大的供应商。消费者们越来越重视健康，并要求高品质和无化学残留的食物，这也为AgroSustain打开了市场延伸的重要机会，并为食品供应商提供了新的生物解决方案，也有助于减少食品浪</w:t>
      </w:r>
      <w:r w:rsidRPr="006F1953">
        <w:rPr>
          <w:rFonts w:ascii="仿宋_GB2312" w:eastAsia="仿宋_GB2312" w:hint="eastAsia"/>
          <w:sz w:val="32"/>
          <w:szCs w:val="32"/>
        </w:rPr>
        <w:lastRenderedPageBreak/>
        <w:t>费。</w:t>
      </w:r>
    </w:p>
    <w:p w14:paraId="6E9201ED" w14:textId="77777777" w:rsidR="006F1953" w:rsidRPr="006F1953" w:rsidRDefault="006F1953" w:rsidP="006F1953">
      <w:pPr>
        <w:rPr>
          <w:rFonts w:ascii="仿宋_GB2312" w:eastAsia="仿宋_GB2312" w:hint="eastAsia"/>
          <w:sz w:val="32"/>
          <w:szCs w:val="32"/>
        </w:rPr>
      </w:pPr>
    </w:p>
    <w:p w14:paraId="27C3D3D8" w14:textId="66C8891D" w:rsidR="00D3278A" w:rsidRDefault="006F1953" w:rsidP="005D42F3">
      <w:pPr>
        <w:ind w:firstLineChars="200" w:firstLine="643"/>
        <w:rPr>
          <w:rFonts w:ascii="仿宋_GB2312" w:eastAsia="仿宋_GB2312"/>
          <w:sz w:val="32"/>
          <w:szCs w:val="32"/>
        </w:rPr>
      </w:pPr>
      <w:r w:rsidRPr="005D42F3">
        <w:rPr>
          <w:rFonts w:ascii="Times New Roman" w:eastAsia="黑体" w:hAnsi="Times New Roman" w:cs="Times New Roman" w:hint="eastAsia"/>
          <w:b/>
          <w:bCs/>
          <w:sz w:val="32"/>
          <w:szCs w:val="32"/>
        </w:rPr>
        <w:t>2.</w:t>
      </w:r>
      <w:r w:rsidR="00D3278A" w:rsidRPr="005D42F3">
        <w:rPr>
          <w:rFonts w:ascii="Times New Roman" w:eastAsia="黑体" w:hAnsi="Times New Roman" w:cs="Times New Roman" w:hint="eastAsia"/>
          <w:b/>
          <w:bCs/>
          <w:sz w:val="32"/>
          <w:szCs w:val="32"/>
        </w:rPr>
        <w:t xml:space="preserve"> </w:t>
      </w:r>
      <w:r w:rsidRPr="005D42F3">
        <w:rPr>
          <w:rFonts w:ascii="Times New Roman" w:eastAsia="黑体" w:hAnsi="Times New Roman" w:cs="Times New Roman" w:hint="eastAsia"/>
          <w:b/>
          <w:bCs/>
          <w:sz w:val="32"/>
          <w:szCs w:val="32"/>
        </w:rPr>
        <w:t xml:space="preserve">Cormo AG </w:t>
      </w:r>
      <w:r w:rsidRPr="005D42F3">
        <w:rPr>
          <w:rFonts w:ascii="Times New Roman" w:eastAsia="黑体" w:hAnsi="Times New Roman" w:cs="Times New Roman"/>
          <w:b/>
          <w:bCs/>
          <w:sz w:val="32"/>
          <w:szCs w:val="32"/>
        </w:rPr>
        <w:t xml:space="preserve">  </w:t>
      </w:r>
      <w:r>
        <w:rPr>
          <w:rFonts w:ascii="仿宋_GB2312" w:eastAsia="仿宋_GB2312"/>
          <w:sz w:val="32"/>
          <w:szCs w:val="32"/>
        </w:rPr>
        <w:t xml:space="preserve"> </w:t>
      </w:r>
    </w:p>
    <w:p w14:paraId="566E29FA" w14:textId="0FFE3F01" w:rsidR="00A55FF8" w:rsidRDefault="006F1953" w:rsidP="005D42F3">
      <w:pPr>
        <w:ind w:firstLineChars="200" w:firstLine="640"/>
        <w:rPr>
          <w:rFonts w:ascii="仿宋_GB2312" w:eastAsia="仿宋_GB2312"/>
          <w:sz w:val="32"/>
          <w:szCs w:val="32"/>
        </w:rPr>
      </w:pPr>
      <w:r w:rsidRPr="006F1953">
        <w:rPr>
          <w:rFonts w:ascii="仿宋_GB2312" w:eastAsia="仿宋_GB2312" w:hint="eastAsia"/>
          <w:sz w:val="32"/>
          <w:szCs w:val="32"/>
        </w:rPr>
        <w:t xml:space="preserve"> </w:t>
      </w:r>
    </w:p>
    <w:p w14:paraId="73EBD8A5" w14:textId="77777777" w:rsidR="00A55FF8" w:rsidRPr="00D3278A" w:rsidRDefault="00A55FF8" w:rsidP="00D3278A">
      <w:pPr>
        <w:ind w:firstLineChars="200" w:firstLine="643"/>
        <w:rPr>
          <w:rFonts w:ascii="楷体" w:eastAsia="楷体" w:hAnsi="楷体"/>
          <w:b/>
          <w:bCs/>
          <w:sz w:val="32"/>
          <w:szCs w:val="32"/>
        </w:rPr>
      </w:pPr>
      <w:r w:rsidRPr="00D3278A">
        <w:rPr>
          <w:rFonts w:ascii="楷体" w:eastAsia="楷体" w:hAnsi="楷体"/>
          <w:b/>
          <w:bCs/>
          <w:sz w:val="32"/>
          <w:szCs w:val="32"/>
        </w:rPr>
        <w:t xml:space="preserve">2.1 </w:t>
      </w:r>
      <w:r w:rsidRPr="00D3278A">
        <w:rPr>
          <w:rFonts w:ascii="楷体" w:eastAsia="楷体" w:hAnsi="楷体" w:hint="eastAsia"/>
          <w:b/>
          <w:bCs/>
          <w:sz w:val="32"/>
          <w:szCs w:val="32"/>
        </w:rPr>
        <w:t>网址</w:t>
      </w:r>
    </w:p>
    <w:p w14:paraId="18A26ECE" w14:textId="39E32E66" w:rsidR="006F1953" w:rsidRPr="006F1953" w:rsidRDefault="006F1953" w:rsidP="00A55FF8">
      <w:pPr>
        <w:ind w:firstLineChars="200" w:firstLine="640"/>
        <w:rPr>
          <w:rFonts w:ascii="仿宋_GB2312" w:eastAsia="仿宋_GB2312" w:hint="eastAsia"/>
          <w:sz w:val="32"/>
          <w:szCs w:val="32"/>
        </w:rPr>
      </w:pPr>
      <w:r w:rsidRPr="006F1953">
        <w:rPr>
          <w:rFonts w:ascii="仿宋_GB2312" w:eastAsia="仿宋_GB2312" w:hint="eastAsia"/>
          <w:sz w:val="32"/>
          <w:szCs w:val="32"/>
        </w:rPr>
        <w:t>www.cormo.ch</w:t>
      </w:r>
    </w:p>
    <w:p w14:paraId="2A819713" w14:textId="23DD6022"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2</w:t>
      </w:r>
      <w:r w:rsidRPr="00D3278A">
        <w:rPr>
          <w:rFonts w:ascii="楷体" w:eastAsia="楷体" w:hAnsi="楷体"/>
          <w:b/>
          <w:bCs/>
          <w:sz w:val="32"/>
          <w:szCs w:val="32"/>
        </w:rPr>
        <w:t>.</w:t>
      </w:r>
      <w:r w:rsidR="00A55FF8" w:rsidRPr="00D3278A">
        <w:rPr>
          <w:rFonts w:ascii="楷体" w:eastAsia="楷体" w:hAnsi="楷体"/>
          <w:b/>
          <w:bCs/>
          <w:sz w:val="32"/>
          <w:szCs w:val="32"/>
        </w:rPr>
        <w:t xml:space="preserve">2 </w:t>
      </w:r>
      <w:r w:rsidRPr="00D3278A">
        <w:rPr>
          <w:rFonts w:ascii="楷体" w:eastAsia="楷体" w:hAnsi="楷体" w:hint="eastAsia"/>
          <w:b/>
          <w:bCs/>
          <w:sz w:val="32"/>
          <w:szCs w:val="32"/>
        </w:rPr>
        <w:t>介绍</w:t>
      </w:r>
    </w:p>
    <w:p w14:paraId="3DB283C7" w14:textId="7EBDBC88" w:rsidR="006F1953" w:rsidRPr="006F1953" w:rsidRDefault="006F1953" w:rsidP="00A55FF8">
      <w:pPr>
        <w:ind w:firstLineChars="200" w:firstLine="640"/>
        <w:rPr>
          <w:rFonts w:ascii="仿宋_GB2312" w:eastAsia="仿宋_GB2312" w:hint="eastAsia"/>
          <w:sz w:val="32"/>
          <w:szCs w:val="32"/>
        </w:rPr>
      </w:pPr>
      <w:r w:rsidRPr="006F1953">
        <w:rPr>
          <w:rFonts w:ascii="仿宋_GB2312" w:eastAsia="仿宋_GB2312" w:hint="eastAsia"/>
          <w:sz w:val="32"/>
          <w:szCs w:val="32"/>
        </w:rPr>
        <w:t>泥炭土是一种不可再生资源, 并且价格高昂，用于农作物的栽培种，例如菌菇栽培。Cormo开发了一种从玉米茎废料中生产泥炭替代品TEFA和高吸水性BABS的专利工艺，提供泥炭土的替代物。第一个销售目标部门是蘑菇行业，其生产依赖高档肠衣土壤，目前没有替代贫瘠和昂贵的黑色泥炭的替代品。</w:t>
      </w:r>
    </w:p>
    <w:p w14:paraId="0FB53A3D" w14:textId="6231E7F3"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2</w:t>
      </w:r>
      <w:r w:rsidRPr="00D3278A">
        <w:rPr>
          <w:rFonts w:ascii="楷体" w:eastAsia="楷体" w:hAnsi="楷体"/>
          <w:b/>
          <w:bCs/>
          <w:sz w:val="32"/>
          <w:szCs w:val="32"/>
        </w:rPr>
        <w:t>.</w:t>
      </w:r>
      <w:r w:rsidR="00A55FF8" w:rsidRPr="00D3278A">
        <w:rPr>
          <w:rFonts w:ascii="楷体" w:eastAsia="楷体" w:hAnsi="楷体"/>
          <w:b/>
          <w:bCs/>
          <w:sz w:val="32"/>
          <w:szCs w:val="32"/>
        </w:rPr>
        <w:t>3</w:t>
      </w:r>
      <w:r w:rsidRPr="00D3278A">
        <w:rPr>
          <w:rFonts w:ascii="楷体" w:eastAsia="楷体" w:hAnsi="楷体" w:hint="eastAsia"/>
          <w:b/>
          <w:bCs/>
          <w:sz w:val="32"/>
          <w:szCs w:val="32"/>
        </w:rPr>
        <w:t>中国市场预期</w:t>
      </w:r>
    </w:p>
    <w:p w14:paraId="3687F58D" w14:textId="77777777"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根据中国煤炭工业协会的数据，中国未来仅用于苗木生产的煤炭需求量就有4600万立方米，价格为500元/立方米（70瑞士法郎/立方米）。但由于国内资源不具备所需质量，这一数量必须进口。我们的目标：中国农业-蘑菇。中国已经发展了强大的蘑菇生产产业，它依靠煤炭渣作为不可缺少的土壤外层。同时，中国是世界上最大的2个玉米生产国之一。</w:t>
      </w:r>
    </w:p>
    <w:p w14:paraId="18E3EF54" w14:textId="77777777" w:rsidR="006F1953" w:rsidRPr="006F1953" w:rsidRDefault="006F1953" w:rsidP="006F1953">
      <w:pPr>
        <w:rPr>
          <w:rFonts w:ascii="仿宋_GB2312" w:eastAsia="仿宋_GB2312" w:hint="eastAsia"/>
          <w:sz w:val="32"/>
          <w:szCs w:val="32"/>
        </w:rPr>
      </w:pPr>
    </w:p>
    <w:p w14:paraId="1AD029A3" w14:textId="22B8EAC8" w:rsidR="00A55FF8" w:rsidRDefault="006F1953" w:rsidP="005D42F3">
      <w:pPr>
        <w:ind w:firstLineChars="200" w:firstLine="643"/>
        <w:rPr>
          <w:rFonts w:ascii="仿宋_GB2312" w:eastAsia="仿宋_GB2312"/>
          <w:sz w:val="32"/>
          <w:szCs w:val="32"/>
        </w:rPr>
      </w:pPr>
      <w:r w:rsidRPr="005D42F3">
        <w:rPr>
          <w:rFonts w:ascii="Times New Roman" w:eastAsia="黑体" w:hAnsi="Times New Roman" w:cs="Times New Roman" w:hint="eastAsia"/>
          <w:b/>
          <w:bCs/>
          <w:sz w:val="32"/>
          <w:szCs w:val="32"/>
        </w:rPr>
        <w:lastRenderedPageBreak/>
        <w:t>3.</w:t>
      </w:r>
      <w:r w:rsidR="00FF1BBD" w:rsidRPr="005D42F3">
        <w:rPr>
          <w:rFonts w:ascii="Times New Roman" w:eastAsia="黑体" w:hAnsi="Times New Roman" w:cs="Times New Roman" w:hint="eastAsia"/>
          <w:b/>
          <w:bCs/>
          <w:sz w:val="32"/>
          <w:szCs w:val="32"/>
        </w:rPr>
        <w:t xml:space="preserve"> </w:t>
      </w:r>
      <w:r w:rsidRPr="005D42F3">
        <w:rPr>
          <w:rFonts w:ascii="Times New Roman" w:eastAsia="黑体" w:hAnsi="Times New Roman" w:cs="Times New Roman" w:hint="eastAsia"/>
          <w:b/>
          <w:bCs/>
          <w:sz w:val="32"/>
          <w:szCs w:val="32"/>
        </w:rPr>
        <w:t>Embiontech</w:t>
      </w:r>
      <w:r w:rsidRPr="005D42F3">
        <w:rPr>
          <w:rFonts w:ascii="Times New Roman" w:eastAsia="黑体" w:hAnsi="Times New Roman" w:cs="Times New Roman"/>
          <w:b/>
          <w:bCs/>
          <w:sz w:val="32"/>
          <w:szCs w:val="32"/>
        </w:rPr>
        <w:t xml:space="preserve">   </w:t>
      </w:r>
      <w:r w:rsidRPr="006F1953">
        <w:rPr>
          <w:rFonts w:ascii="仿宋_GB2312" w:eastAsia="仿宋_GB2312" w:hint="eastAsia"/>
          <w:sz w:val="32"/>
          <w:szCs w:val="32"/>
        </w:rPr>
        <w:t xml:space="preserve"> </w:t>
      </w:r>
    </w:p>
    <w:p w14:paraId="3D3DFCC6" w14:textId="77777777" w:rsidR="00FF1BBD" w:rsidRDefault="00FF1BBD" w:rsidP="005D42F3">
      <w:pPr>
        <w:ind w:firstLineChars="200" w:firstLine="640"/>
        <w:rPr>
          <w:rFonts w:ascii="仿宋_GB2312" w:eastAsia="仿宋_GB2312"/>
          <w:sz w:val="32"/>
          <w:szCs w:val="32"/>
        </w:rPr>
      </w:pPr>
    </w:p>
    <w:p w14:paraId="3CA4790D" w14:textId="77777777" w:rsidR="00A55FF8" w:rsidRPr="00D3278A" w:rsidRDefault="00A55FF8" w:rsidP="00D3278A">
      <w:pPr>
        <w:ind w:firstLineChars="200" w:firstLine="643"/>
        <w:rPr>
          <w:rFonts w:ascii="楷体" w:eastAsia="楷体" w:hAnsi="楷体"/>
          <w:b/>
          <w:bCs/>
          <w:sz w:val="32"/>
          <w:szCs w:val="32"/>
        </w:rPr>
      </w:pPr>
      <w:r w:rsidRPr="00D3278A">
        <w:rPr>
          <w:rFonts w:ascii="楷体" w:eastAsia="楷体" w:hAnsi="楷体" w:hint="eastAsia"/>
          <w:b/>
          <w:bCs/>
          <w:sz w:val="32"/>
          <w:szCs w:val="32"/>
        </w:rPr>
        <w:t>3</w:t>
      </w:r>
      <w:r w:rsidRPr="00D3278A">
        <w:rPr>
          <w:rFonts w:ascii="楷体" w:eastAsia="楷体" w:hAnsi="楷体"/>
          <w:b/>
          <w:bCs/>
          <w:sz w:val="32"/>
          <w:szCs w:val="32"/>
        </w:rPr>
        <w:t>.1</w:t>
      </w:r>
      <w:r w:rsidRPr="00D3278A">
        <w:rPr>
          <w:rFonts w:ascii="楷体" w:eastAsia="楷体" w:hAnsi="楷体" w:hint="eastAsia"/>
          <w:b/>
          <w:bCs/>
          <w:sz w:val="32"/>
          <w:szCs w:val="32"/>
        </w:rPr>
        <w:t xml:space="preserve">网址 </w:t>
      </w:r>
    </w:p>
    <w:p w14:paraId="571AF406" w14:textId="20CB91C8" w:rsidR="006F1953" w:rsidRPr="006F1953" w:rsidRDefault="006F1953" w:rsidP="00A55FF8">
      <w:pPr>
        <w:ind w:firstLineChars="200" w:firstLine="640"/>
        <w:rPr>
          <w:rFonts w:ascii="仿宋_GB2312" w:eastAsia="仿宋_GB2312" w:hint="eastAsia"/>
          <w:sz w:val="32"/>
          <w:szCs w:val="32"/>
        </w:rPr>
      </w:pPr>
      <w:r w:rsidRPr="006F1953">
        <w:rPr>
          <w:rFonts w:ascii="仿宋_GB2312" w:eastAsia="仿宋_GB2312" w:hint="eastAsia"/>
          <w:sz w:val="32"/>
          <w:szCs w:val="32"/>
        </w:rPr>
        <w:t>https://embiontech.com/</w:t>
      </w:r>
    </w:p>
    <w:p w14:paraId="501362E7" w14:textId="543904E4"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3</w:t>
      </w:r>
      <w:r w:rsidRPr="00D3278A">
        <w:rPr>
          <w:rFonts w:ascii="楷体" w:eastAsia="楷体" w:hAnsi="楷体"/>
          <w:b/>
          <w:bCs/>
          <w:sz w:val="32"/>
          <w:szCs w:val="32"/>
        </w:rPr>
        <w:t>.</w:t>
      </w:r>
      <w:r w:rsidR="00A55FF8" w:rsidRPr="00D3278A">
        <w:rPr>
          <w:rFonts w:ascii="楷体" w:eastAsia="楷体" w:hAnsi="楷体"/>
          <w:b/>
          <w:bCs/>
          <w:sz w:val="32"/>
          <w:szCs w:val="32"/>
        </w:rPr>
        <w:t>2</w:t>
      </w:r>
      <w:r w:rsidRPr="00D3278A">
        <w:rPr>
          <w:rFonts w:ascii="楷体" w:eastAsia="楷体" w:hAnsi="楷体" w:hint="eastAsia"/>
          <w:b/>
          <w:bCs/>
          <w:sz w:val="32"/>
          <w:szCs w:val="32"/>
        </w:rPr>
        <w:t>介绍</w:t>
      </w:r>
    </w:p>
    <w:p w14:paraId="52B85BC1" w14:textId="3E9FC7CB"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一个世纪以来，行业领导者一直在尝试利用木质纤维素生物质创造价值。 Embiontech已经找到了一种提取和配置生物低聚物的有机方法, 并且将提取物被引入到食品，饮料及其他产品中时，提取物中包含优质的目标营养物质。</w:t>
      </w:r>
    </w:p>
    <w:p w14:paraId="05A4CD2A" w14:textId="1155550B"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3</w:t>
      </w:r>
      <w:r w:rsidRPr="00D3278A">
        <w:rPr>
          <w:rFonts w:ascii="楷体" w:eastAsia="楷体" w:hAnsi="楷体"/>
          <w:b/>
          <w:bCs/>
          <w:sz w:val="32"/>
          <w:szCs w:val="32"/>
        </w:rPr>
        <w:t>.</w:t>
      </w:r>
      <w:r w:rsidR="00A55FF8" w:rsidRPr="00D3278A">
        <w:rPr>
          <w:rFonts w:ascii="楷体" w:eastAsia="楷体" w:hAnsi="楷体"/>
          <w:b/>
          <w:bCs/>
          <w:sz w:val="32"/>
          <w:szCs w:val="32"/>
        </w:rPr>
        <w:t>3</w:t>
      </w:r>
      <w:r w:rsidRPr="00D3278A">
        <w:rPr>
          <w:rFonts w:ascii="楷体" w:eastAsia="楷体" w:hAnsi="楷体" w:hint="eastAsia"/>
          <w:b/>
          <w:bCs/>
          <w:sz w:val="32"/>
          <w:szCs w:val="32"/>
        </w:rPr>
        <w:t>中国市场预期</w:t>
      </w:r>
    </w:p>
    <w:p w14:paraId="1E5F73C4" w14:textId="77777777"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营养、保健品等行业</w:t>
      </w:r>
    </w:p>
    <w:p w14:paraId="4EE8DFD3" w14:textId="77777777" w:rsidR="006F1953" w:rsidRPr="006F1953" w:rsidRDefault="006F1953" w:rsidP="006F1953">
      <w:pPr>
        <w:rPr>
          <w:rFonts w:ascii="仿宋_GB2312" w:eastAsia="仿宋_GB2312" w:hint="eastAsia"/>
          <w:sz w:val="32"/>
          <w:szCs w:val="32"/>
        </w:rPr>
      </w:pPr>
    </w:p>
    <w:p w14:paraId="2D0C2006" w14:textId="77777777" w:rsidR="00FF1BBD" w:rsidRDefault="006F1953" w:rsidP="005D42F3">
      <w:pPr>
        <w:ind w:firstLineChars="200" w:firstLine="643"/>
        <w:rPr>
          <w:rFonts w:ascii="Times New Roman" w:eastAsia="黑体" w:hAnsi="Times New Roman" w:cs="Times New Roman"/>
          <w:b/>
          <w:bCs/>
          <w:sz w:val="32"/>
          <w:szCs w:val="32"/>
        </w:rPr>
      </w:pPr>
      <w:r w:rsidRPr="005D42F3">
        <w:rPr>
          <w:rFonts w:ascii="Times New Roman" w:eastAsia="黑体" w:hAnsi="Times New Roman" w:cs="Times New Roman" w:hint="eastAsia"/>
          <w:b/>
          <w:bCs/>
          <w:sz w:val="32"/>
          <w:szCs w:val="32"/>
        </w:rPr>
        <w:t>4.Necariss</w:t>
      </w:r>
      <w:r w:rsidRPr="005D42F3">
        <w:rPr>
          <w:rFonts w:ascii="Times New Roman" w:eastAsia="黑体" w:hAnsi="Times New Roman" w:cs="Times New Roman"/>
          <w:b/>
          <w:bCs/>
          <w:sz w:val="32"/>
          <w:szCs w:val="32"/>
        </w:rPr>
        <w:t xml:space="preserve">   </w:t>
      </w:r>
    </w:p>
    <w:p w14:paraId="1E196E44" w14:textId="2B13AE22" w:rsidR="00A55FF8" w:rsidRDefault="006F1953" w:rsidP="005D42F3">
      <w:pPr>
        <w:ind w:firstLineChars="200" w:firstLine="640"/>
        <w:rPr>
          <w:rFonts w:ascii="仿宋_GB2312" w:eastAsia="仿宋_GB2312"/>
          <w:sz w:val="32"/>
          <w:szCs w:val="32"/>
        </w:rPr>
      </w:pPr>
      <w:r>
        <w:rPr>
          <w:rFonts w:ascii="仿宋_GB2312" w:eastAsia="仿宋_GB2312"/>
          <w:sz w:val="32"/>
          <w:szCs w:val="32"/>
        </w:rPr>
        <w:t xml:space="preserve">  </w:t>
      </w:r>
    </w:p>
    <w:p w14:paraId="11064099" w14:textId="77777777" w:rsidR="00A55FF8" w:rsidRPr="00D3278A" w:rsidRDefault="00A55FF8" w:rsidP="00D3278A">
      <w:pPr>
        <w:ind w:firstLineChars="200" w:firstLine="643"/>
        <w:rPr>
          <w:rFonts w:ascii="楷体" w:eastAsia="楷体" w:hAnsi="楷体"/>
          <w:b/>
          <w:bCs/>
          <w:sz w:val="32"/>
          <w:szCs w:val="32"/>
        </w:rPr>
      </w:pPr>
      <w:r w:rsidRPr="00D3278A">
        <w:rPr>
          <w:rFonts w:ascii="楷体" w:eastAsia="楷体" w:hAnsi="楷体"/>
          <w:b/>
          <w:bCs/>
          <w:sz w:val="32"/>
          <w:szCs w:val="32"/>
        </w:rPr>
        <w:t>4.1</w:t>
      </w:r>
      <w:r w:rsidRPr="00D3278A">
        <w:rPr>
          <w:rFonts w:ascii="楷体" w:eastAsia="楷体" w:hAnsi="楷体" w:hint="eastAsia"/>
          <w:b/>
          <w:bCs/>
          <w:sz w:val="32"/>
          <w:szCs w:val="32"/>
        </w:rPr>
        <w:t>网址</w:t>
      </w:r>
    </w:p>
    <w:p w14:paraId="54BCD786" w14:textId="1D423C0B" w:rsidR="006F1953" w:rsidRPr="006F1953" w:rsidRDefault="006F1953" w:rsidP="00A55FF8">
      <w:pPr>
        <w:ind w:firstLineChars="200" w:firstLine="640"/>
        <w:rPr>
          <w:rFonts w:ascii="仿宋_GB2312" w:eastAsia="仿宋_GB2312" w:hint="eastAsia"/>
          <w:sz w:val="32"/>
          <w:szCs w:val="32"/>
        </w:rPr>
      </w:pPr>
      <w:r w:rsidRPr="006F1953">
        <w:rPr>
          <w:rFonts w:ascii="仿宋_GB2312" w:eastAsia="仿宋_GB2312" w:hint="eastAsia"/>
          <w:sz w:val="32"/>
          <w:szCs w:val="32"/>
        </w:rPr>
        <w:t>www.nectariss.com</w:t>
      </w:r>
    </w:p>
    <w:p w14:paraId="38480403" w14:textId="356FDDE6"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4</w:t>
      </w:r>
      <w:r w:rsidRPr="00D3278A">
        <w:rPr>
          <w:rFonts w:ascii="楷体" w:eastAsia="楷体" w:hAnsi="楷体"/>
          <w:b/>
          <w:bCs/>
          <w:sz w:val="32"/>
          <w:szCs w:val="32"/>
        </w:rPr>
        <w:t>.</w:t>
      </w:r>
      <w:r w:rsidR="00A55FF8" w:rsidRPr="00D3278A">
        <w:rPr>
          <w:rFonts w:ascii="楷体" w:eastAsia="楷体" w:hAnsi="楷体"/>
          <w:b/>
          <w:bCs/>
          <w:sz w:val="32"/>
          <w:szCs w:val="32"/>
        </w:rPr>
        <w:t>2</w:t>
      </w:r>
      <w:r w:rsidRPr="00D3278A">
        <w:rPr>
          <w:rFonts w:ascii="楷体" w:eastAsia="楷体" w:hAnsi="楷体" w:hint="eastAsia"/>
          <w:b/>
          <w:bCs/>
          <w:sz w:val="32"/>
          <w:szCs w:val="32"/>
        </w:rPr>
        <w:t>介绍</w:t>
      </w:r>
    </w:p>
    <w:p w14:paraId="3D7C16C6" w14:textId="65F7672B"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Nectariss Sàrl是一家真正的香料公司，希望通过专利技术开发具有新颖天然风味的可持续食品。我公司开发了一种有专利支持的发酵技术，可以用微生物组发酵出具有松露香气的食用</w:t>
      </w:r>
      <w:r w:rsidRPr="006F1953">
        <w:rPr>
          <w:rFonts w:ascii="仿宋_GB2312" w:eastAsia="仿宋_GB2312" w:hint="eastAsia"/>
          <w:sz w:val="32"/>
          <w:szCs w:val="32"/>
        </w:rPr>
        <w:lastRenderedPageBreak/>
        <w:t>油，这些松露食用油油被现有客户认为是非常棒的，而且比竞争产品的质量更好。</w:t>
      </w:r>
    </w:p>
    <w:p w14:paraId="5C828843" w14:textId="6D44BDE6"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4</w:t>
      </w:r>
      <w:r w:rsidRPr="00D3278A">
        <w:rPr>
          <w:rFonts w:ascii="楷体" w:eastAsia="楷体" w:hAnsi="楷体"/>
          <w:b/>
          <w:bCs/>
          <w:sz w:val="32"/>
          <w:szCs w:val="32"/>
        </w:rPr>
        <w:t>.</w:t>
      </w:r>
      <w:r w:rsidR="00A55FF8" w:rsidRPr="00D3278A">
        <w:rPr>
          <w:rFonts w:ascii="楷体" w:eastAsia="楷体" w:hAnsi="楷体"/>
          <w:b/>
          <w:bCs/>
          <w:sz w:val="32"/>
          <w:szCs w:val="32"/>
        </w:rPr>
        <w:t>3</w:t>
      </w:r>
      <w:r w:rsidRPr="00D3278A">
        <w:rPr>
          <w:rFonts w:ascii="楷体" w:eastAsia="楷体" w:hAnsi="楷体" w:hint="eastAsia"/>
          <w:b/>
          <w:bCs/>
          <w:sz w:val="32"/>
          <w:szCs w:val="32"/>
        </w:rPr>
        <w:t>中国市场预期</w:t>
      </w:r>
    </w:p>
    <w:p w14:paraId="38ED829D" w14:textId="45355F92" w:rsidR="006F1953" w:rsidRDefault="006F1953" w:rsidP="006F1953">
      <w:pPr>
        <w:ind w:firstLineChars="200" w:firstLine="640"/>
        <w:rPr>
          <w:rFonts w:ascii="仿宋_GB2312" w:eastAsia="仿宋_GB2312"/>
          <w:sz w:val="32"/>
          <w:szCs w:val="32"/>
        </w:rPr>
      </w:pPr>
      <w:r w:rsidRPr="006F1953">
        <w:rPr>
          <w:rFonts w:ascii="仿宋_GB2312" w:eastAsia="仿宋_GB2312" w:hint="eastAsia"/>
          <w:sz w:val="32"/>
          <w:szCs w:val="32"/>
        </w:rPr>
        <w:t>我们并没有进入中国市场的经验，但是我们已经做好相应的准备，因为我们曾成功地在其它地区销售我们的产品。一些仍待讨论的问题包括：目前欧洲的高端食品是如何被认知和销售的？我们是否有机会在本地开发相应的中国松露口味？是否有一些合适的潜在合作伙伴等等。在市场潜力方面，我们估计中国市场的潜力为1-5百万，但这只是现阶段的猜测。</w:t>
      </w:r>
    </w:p>
    <w:p w14:paraId="2BA03244" w14:textId="77777777" w:rsidR="00FF1BBD" w:rsidRPr="006F1953" w:rsidRDefault="00FF1BBD" w:rsidP="006F1953">
      <w:pPr>
        <w:ind w:firstLineChars="200" w:firstLine="640"/>
        <w:rPr>
          <w:rFonts w:ascii="仿宋_GB2312" w:eastAsia="仿宋_GB2312" w:hint="eastAsia"/>
          <w:sz w:val="32"/>
          <w:szCs w:val="32"/>
        </w:rPr>
      </w:pPr>
    </w:p>
    <w:p w14:paraId="11ED22BF" w14:textId="7849F431" w:rsidR="00A55FF8" w:rsidRDefault="006F1953" w:rsidP="005D42F3">
      <w:pPr>
        <w:ind w:firstLineChars="200" w:firstLine="643"/>
        <w:rPr>
          <w:rFonts w:ascii="Times New Roman" w:eastAsia="黑体" w:hAnsi="Times New Roman" w:cs="Times New Roman"/>
          <w:b/>
          <w:bCs/>
          <w:sz w:val="32"/>
          <w:szCs w:val="32"/>
        </w:rPr>
      </w:pPr>
      <w:r w:rsidRPr="005D42F3">
        <w:rPr>
          <w:rFonts w:ascii="Times New Roman" w:eastAsia="黑体" w:hAnsi="Times New Roman" w:cs="Times New Roman" w:hint="eastAsia"/>
          <w:b/>
          <w:bCs/>
          <w:sz w:val="32"/>
          <w:szCs w:val="32"/>
        </w:rPr>
        <w:t>5.</w:t>
      </w:r>
      <w:r w:rsidR="00FF1BBD" w:rsidRPr="005D42F3">
        <w:rPr>
          <w:rFonts w:ascii="Times New Roman" w:eastAsia="黑体" w:hAnsi="Times New Roman" w:cs="Times New Roman" w:hint="eastAsia"/>
          <w:b/>
          <w:bCs/>
          <w:sz w:val="32"/>
          <w:szCs w:val="32"/>
        </w:rPr>
        <w:t xml:space="preserve"> </w:t>
      </w:r>
      <w:r w:rsidRPr="005D42F3">
        <w:rPr>
          <w:rFonts w:ascii="Times New Roman" w:eastAsia="黑体" w:hAnsi="Times New Roman" w:cs="Times New Roman" w:hint="eastAsia"/>
          <w:b/>
          <w:bCs/>
          <w:sz w:val="32"/>
          <w:szCs w:val="32"/>
        </w:rPr>
        <w:t xml:space="preserve">SUIND  </w:t>
      </w:r>
      <w:r w:rsidRPr="005D42F3">
        <w:rPr>
          <w:rFonts w:ascii="Times New Roman" w:eastAsia="黑体" w:hAnsi="Times New Roman" w:cs="Times New Roman"/>
          <w:b/>
          <w:bCs/>
          <w:sz w:val="32"/>
          <w:szCs w:val="32"/>
        </w:rPr>
        <w:t xml:space="preserve">  </w:t>
      </w:r>
    </w:p>
    <w:p w14:paraId="2F91227C" w14:textId="77777777" w:rsidR="00FF1BBD" w:rsidRPr="005D42F3" w:rsidRDefault="00FF1BBD" w:rsidP="005D42F3">
      <w:pPr>
        <w:ind w:firstLineChars="200" w:firstLine="643"/>
        <w:rPr>
          <w:rFonts w:ascii="Times New Roman" w:eastAsia="黑体" w:hAnsi="Times New Roman" w:cs="Times New Roman"/>
          <w:b/>
          <w:bCs/>
          <w:sz w:val="32"/>
          <w:szCs w:val="32"/>
        </w:rPr>
      </w:pPr>
    </w:p>
    <w:p w14:paraId="31907B18" w14:textId="77777777" w:rsidR="00A55FF8" w:rsidRPr="00D3278A" w:rsidRDefault="00A55FF8" w:rsidP="00D3278A">
      <w:pPr>
        <w:ind w:firstLineChars="200" w:firstLine="643"/>
        <w:rPr>
          <w:rFonts w:ascii="楷体" w:eastAsia="楷体" w:hAnsi="楷体"/>
          <w:b/>
          <w:bCs/>
          <w:sz w:val="32"/>
          <w:szCs w:val="32"/>
        </w:rPr>
      </w:pPr>
      <w:r w:rsidRPr="00D3278A">
        <w:rPr>
          <w:rFonts w:ascii="楷体" w:eastAsia="楷体" w:hAnsi="楷体"/>
          <w:b/>
          <w:bCs/>
          <w:sz w:val="32"/>
          <w:szCs w:val="32"/>
        </w:rPr>
        <w:t xml:space="preserve">5.1 </w:t>
      </w:r>
      <w:r w:rsidRPr="00D3278A">
        <w:rPr>
          <w:rFonts w:ascii="楷体" w:eastAsia="楷体" w:hAnsi="楷体" w:hint="eastAsia"/>
          <w:b/>
          <w:bCs/>
          <w:sz w:val="32"/>
          <w:szCs w:val="32"/>
        </w:rPr>
        <w:t>网址</w:t>
      </w:r>
    </w:p>
    <w:p w14:paraId="67D24CC5" w14:textId="00EA24C0"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www.SUIND.COM</w:t>
      </w:r>
    </w:p>
    <w:p w14:paraId="3E7B4EF4" w14:textId="3A4D3360"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5</w:t>
      </w:r>
      <w:r w:rsidRPr="00D3278A">
        <w:rPr>
          <w:rFonts w:ascii="楷体" w:eastAsia="楷体" w:hAnsi="楷体"/>
          <w:b/>
          <w:bCs/>
          <w:sz w:val="32"/>
          <w:szCs w:val="32"/>
        </w:rPr>
        <w:t>.</w:t>
      </w:r>
      <w:r w:rsidR="00A55FF8" w:rsidRPr="00D3278A">
        <w:rPr>
          <w:rFonts w:ascii="楷体" w:eastAsia="楷体" w:hAnsi="楷体"/>
          <w:b/>
          <w:bCs/>
          <w:sz w:val="32"/>
          <w:szCs w:val="32"/>
        </w:rPr>
        <w:t>2</w:t>
      </w:r>
      <w:r w:rsidRPr="00D3278A">
        <w:rPr>
          <w:rFonts w:ascii="楷体" w:eastAsia="楷体" w:hAnsi="楷体"/>
          <w:b/>
          <w:bCs/>
          <w:sz w:val="32"/>
          <w:szCs w:val="32"/>
        </w:rPr>
        <w:t xml:space="preserve"> </w:t>
      </w:r>
      <w:r w:rsidRPr="00D3278A">
        <w:rPr>
          <w:rFonts w:ascii="楷体" w:eastAsia="楷体" w:hAnsi="楷体" w:hint="eastAsia"/>
          <w:b/>
          <w:bCs/>
          <w:sz w:val="32"/>
          <w:szCs w:val="32"/>
        </w:rPr>
        <w:t>介绍</w:t>
      </w:r>
    </w:p>
    <w:p w14:paraId="3BCD7FA2" w14:textId="77777777" w:rsidR="006F1953" w:rsidRDefault="006F1953" w:rsidP="006F1953">
      <w:pPr>
        <w:ind w:firstLineChars="200" w:firstLine="640"/>
        <w:rPr>
          <w:rFonts w:ascii="仿宋_GB2312" w:eastAsia="仿宋_GB2312"/>
          <w:sz w:val="32"/>
          <w:szCs w:val="32"/>
        </w:rPr>
      </w:pPr>
      <w:r w:rsidRPr="006F1953">
        <w:rPr>
          <w:rFonts w:ascii="仿宋_GB2312" w:eastAsia="仿宋_GB2312" w:hint="eastAsia"/>
          <w:sz w:val="32"/>
          <w:szCs w:val="32"/>
        </w:rPr>
        <w:t>SUIND提供可定制的软件套件，以满足客户和监管机构对安全性和自主性提出的挑战性要求。套件的核心组件是先进的避障，精确视觉导航和提高安全性。虽然此类系统最终将使几乎所有商用无人机都受益，但我们在此阶段的重点主要放在农业无人机上。我们的Pisour系统能够在非常轻巧的现成硬件上运行。与替代</w:t>
      </w:r>
      <w:r w:rsidRPr="006F1953">
        <w:rPr>
          <w:rFonts w:ascii="仿宋_GB2312" w:eastAsia="仿宋_GB2312" w:hint="eastAsia"/>
          <w:sz w:val="32"/>
          <w:szCs w:val="32"/>
        </w:rPr>
        <w:lastRenderedPageBreak/>
        <w:t>解决方案相比，它既可以提供更大的有效载荷，又可以提供更长的飞行时间。</w:t>
      </w:r>
    </w:p>
    <w:p w14:paraId="2CCA127B" w14:textId="4F96D7EE"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5</w:t>
      </w:r>
      <w:r w:rsidRPr="00D3278A">
        <w:rPr>
          <w:rFonts w:ascii="楷体" w:eastAsia="楷体" w:hAnsi="楷体"/>
          <w:b/>
          <w:bCs/>
          <w:sz w:val="32"/>
          <w:szCs w:val="32"/>
        </w:rPr>
        <w:t>.</w:t>
      </w:r>
      <w:r w:rsidR="00A55FF8" w:rsidRPr="00D3278A">
        <w:rPr>
          <w:rFonts w:ascii="楷体" w:eastAsia="楷体" w:hAnsi="楷体"/>
          <w:b/>
          <w:bCs/>
          <w:sz w:val="32"/>
          <w:szCs w:val="32"/>
        </w:rPr>
        <w:t>3</w:t>
      </w:r>
      <w:r w:rsidRPr="00D3278A">
        <w:rPr>
          <w:rFonts w:ascii="楷体" w:eastAsia="楷体" w:hAnsi="楷体" w:hint="eastAsia"/>
          <w:b/>
          <w:bCs/>
          <w:sz w:val="32"/>
          <w:szCs w:val="32"/>
        </w:rPr>
        <w:t>中国市场预期</w:t>
      </w:r>
    </w:p>
    <w:p w14:paraId="42BFEE30" w14:textId="61306023"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我们已经在与台湾、印度和斯里兰卡的制造商打交道的过程中积累了一些经验，这向我们证明了我们可以在瑞士本土市场以外的市场上进行竞争。随着我们的作物喷洒解决方案发展得愈发成熟，我们相信是时候迈出第一步进入中国市场了。中国不仅拥有比任何其他亚洲国家更多的商用无人机，而且还有大量的无人机制造商，因此我们的潜在客户都在那里。</w:t>
      </w:r>
    </w:p>
    <w:p w14:paraId="429032C1" w14:textId="4829F7CF" w:rsidR="006F1953" w:rsidRDefault="006F1953" w:rsidP="006F1953">
      <w:pPr>
        <w:ind w:firstLineChars="200" w:firstLine="640"/>
        <w:rPr>
          <w:rFonts w:ascii="仿宋_GB2312" w:eastAsia="仿宋_GB2312"/>
          <w:sz w:val="32"/>
          <w:szCs w:val="32"/>
        </w:rPr>
      </w:pPr>
      <w:r>
        <w:rPr>
          <w:rFonts w:ascii="仿宋_GB2312" w:eastAsia="仿宋_GB2312" w:hint="eastAsia"/>
          <w:sz w:val="32"/>
          <w:szCs w:val="32"/>
        </w:rPr>
        <w:t>据</w:t>
      </w:r>
      <w:r w:rsidRPr="006F1953">
        <w:rPr>
          <w:rFonts w:ascii="仿宋_GB2312" w:eastAsia="仿宋_GB2312" w:hint="eastAsia"/>
          <w:sz w:val="32"/>
          <w:szCs w:val="32"/>
        </w:rPr>
        <w:t>估计，2020年中国的农业无人机数量将达到40000架，根据我们的经验，约75%的商用无人机将能够搭载SUIND系统并从中受益。假设我们产品的平均销售价格为每架2500瑞士法郎，那么不考虑其他商用无人机的应用，仅农业无人机就有75'000'000瑞士法郎的市场潜力。</w:t>
      </w:r>
    </w:p>
    <w:p w14:paraId="0D148B5B" w14:textId="77777777" w:rsidR="00FF1BBD" w:rsidRPr="006F1953" w:rsidRDefault="00FF1BBD" w:rsidP="006F1953">
      <w:pPr>
        <w:ind w:firstLineChars="200" w:firstLine="640"/>
        <w:rPr>
          <w:rFonts w:ascii="仿宋_GB2312" w:eastAsia="仿宋_GB2312" w:hint="eastAsia"/>
          <w:sz w:val="32"/>
          <w:szCs w:val="32"/>
        </w:rPr>
      </w:pPr>
    </w:p>
    <w:p w14:paraId="75823BB9" w14:textId="6832DCA7" w:rsidR="00A55FF8" w:rsidRDefault="006F1953" w:rsidP="005D42F3">
      <w:pPr>
        <w:ind w:firstLineChars="200" w:firstLine="643"/>
        <w:rPr>
          <w:rFonts w:ascii="Times New Roman" w:eastAsia="黑体" w:hAnsi="Times New Roman" w:cs="Times New Roman"/>
          <w:b/>
          <w:bCs/>
          <w:sz w:val="32"/>
          <w:szCs w:val="32"/>
        </w:rPr>
      </w:pPr>
      <w:r w:rsidRPr="005D42F3">
        <w:rPr>
          <w:rFonts w:ascii="Times New Roman" w:eastAsia="黑体" w:hAnsi="Times New Roman" w:cs="Times New Roman" w:hint="eastAsia"/>
          <w:b/>
          <w:bCs/>
          <w:sz w:val="32"/>
          <w:szCs w:val="32"/>
        </w:rPr>
        <w:t>6.</w:t>
      </w:r>
      <w:r w:rsidRPr="005D42F3">
        <w:rPr>
          <w:rFonts w:ascii="Times New Roman" w:eastAsia="黑体" w:hAnsi="Times New Roman" w:cs="Times New Roman" w:hint="eastAsia"/>
          <w:b/>
          <w:bCs/>
          <w:sz w:val="32"/>
          <w:szCs w:val="32"/>
        </w:rPr>
        <w:tab/>
        <w:t>SwissDeCode</w:t>
      </w:r>
      <w:r w:rsidRPr="005D42F3">
        <w:rPr>
          <w:rFonts w:ascii="Times New Roman" w:eastAsia="黑体" w:hAnsi="Times New Roman" w:cs="Times New Roman"/>
          <w:b/>
          <w:bCs/>
          <w:sz w:val="32"/>
          <w:szCs w:val="32"/>
        </w:rPr>
        <w:t xml:space="preserve">  </w:t>
      </w:r>
      <w:r w:rsidRPr="005D42F3">
        <w:rPr>
          <w:rFonts w:ascii="Times New Roman" w:eastAsia="黑体" w:hAnsi="Times New Roman" w:cs="Times New Roman" w:hint="eastAsia"/>
          <w:b/>
          <w:bCs/>
          <w:sz w:val="32"/>
          <w:szCs w:val="32"/>
        </w:rPr>
        <w:t xml:space="preserve"> </w:t>
      </w:r>
    </w:p>
    <w:p w14:paraId="0247CE29" w14:textId="77777777" w:rsidR="00FF1BBD" w:rsidRPr="005D42F3" w:rsidRDefault="00FF1BBD" w:rsidP="005D42F3">
      <w:pPr>
        <w:ind w:firstLineChars="200" w:firstLine="643"/>
        <w:rPr>
          <w:rFonts w:ascii="Times New Roman" w:eastAsia="黑体" w:hAnsi="Times New Roman" w:cs="Times New Roman"/>
          <w:b/>
          <w:bCs/>
          <w:sz w:val="32"/>
          <w:szCs w:val="32"/>
        </w:rPr>
      </w:pPr>
    </w:p>
    <w:p w14:paraId="04EB3E60" w14:textId="77777777" w:rsidR="00A55FF8" w:rsidRPr="00D3278A" w:rsidRDefault="00A55FF8" w:rsidP="00D3278A">
      <w:pPr>
        <w:ind w:firstLineChars="200" w:firstLine="643"/>
        <w:rPr>
          <w:rFonts w:ascii="楷体" w:eastAsia="楷体" w:hAnsi="楷体"/>
          <w:b/>
          <w:bCs/>
          <w:sz w:val="32"/>
          <w:szCs w:val="32"/>
        </w:rPr>
      </w:pPr>
      <w:r w:rsidRPr="00D3278A">
        <w:rPr>
          <w:rFonts w:ascii="楷体" w:eastAsia="楷体" w:hAnsi="楷体"/>
          <w:b/>
          <w:bCs/>
          <w:sz w:val="32"/>
          <w:szCs w:val="32"/>
        </w:rPr>
        <w:t>6.1</w:t>
      </w:r>
      <w:r w:rsidRPr="00D3278A">
        <w:rPr>
          <w:rFonts w:ascii="楷体" w:eastAsia="楷体" w:hAnsi="楷体" w:hint="eastAsia"/>
          <w:b/>
          <w:bCs/>
          <w:sz w:val="32"/>
          <w:szCs w:val="32"/>
        </w:rPr>
        <w:t>网址</w:t>
      </w:r>
    </w:p>
    <w:p w14:paraId="04770D07" w14:textId="0737DB78" w:rsidR="006F1953" w:rsidRPr="006F1953" w:rsidRDefault="006F1953" w:rsidP="00A55FF8">
      <w:pPr>
        <w:ind w:firstLineChars="200" w:firstLine="640"/>
        <w:rPr>
          <w:rFonts w:ascii="仿宋_GB2312" w:eastAsia="仿宋_GB2312" w:hint="eastAsia"/>
          <w:sz w:val="32"/>
          <w:szCs w:val="32"/>
        </w:rPr>
      </w:pPr>
      <w:r w:rsidRPr="006F1953">
        <w:rPr>
          <w:rFonts w:ascii="仿宋_GB2312" w:eastAsia="仿宋_GB2312" w:hint="eastAsia"/>
          <w:sz w:val="32"/>
          <w:szCs w:val="32"/>
        </w:rPr>
        <w:t>www.swissdecode.com</w:t>
      </w:r>
    </w:p>
    <w:p w14:paraId="1253C9DB" w14:textId="41E33A92"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6</w:t>
      </w:r>
      <w:r w:rsidRPr="00D3278A">
        <w:rPr>
          <w:rFonts w:ascii="楷体" w:eastAsia="楷体" w:hAnsi="楷体"/>
          <w:b/>
          <w:bCs/>
          <w:sz w:val="32"/>
          <w:szCs w:val="32"/>
        </w:rPr>
        <w:t>.</w:t>
      </w:r>
      <w:r w:rsidR="00A55FF8" w:rsidRPr="00D3278A">
        <w:rPr>
          <w:rFonts w:ascii="楷体" w:eastAsia="楷体" w:hAnsi="楷体"/>
          <w:b/>
          <w:bCs/>
          <w:sz w:val="32"/>
          <w:szCs w:val="32"/>
        </w:rPr>
        <w:t>2</w:t>
      </w:r>
      <w:r w:rsidRPr="00D3278A">
        <w:rPr>
          <w:rFonts w:ascii="楷体" w:eastAsia="楷体" w:hAnsi="楷体"/>
          <w:b/>
          <w:bCs/>
          <w:sz w:val="32"/>
          <w:szCs w:val="32"/>
        </w:rPr>
        <w:t xml:space="preserve"> </w:t>
      </w:r>
      <w:r w:rsidRPr="00D3278A">
        <w:rPr>
          <w:rFonts w:ascii="楷体" w:eastAsia="楷体" w:hAnsi="楷体" w:hint="eastAsia"/>
          <w:b/>
          <w:bCs/>
          <w:sz w:val="32"/>
          <w:szCs w:val="32"/>
        </w:rPr>
        <w:t>介绍</w:t>
      </w:r>
    </w:p>
    <w:p w14:paraId="557645AA" w14:textId="7912C58F"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lastRenderedPageBreak/>
        <w:t>SwissDeCode在食品质量、认证和合规方面处于领先地位，提供多种DNA检测解决方案，帮助提升整个食品供应链的信心。通过我们的测试和创新，我们帮助食品供应链的不同部分的企业更早地检测出食品污染和掺假，避免食品召回，提高客户对其产品的信任。</w:t>
      </w:r>
    </w:p>
    <w:p w14:paraId="355B5F94" w14:textId="601E96DE" w:rsidR="006F1953" w:rsidRPr="00D3278A" w:rsidRDefault="006F1953" w:rsidP="00D3278A">
      <w:pPr>
        <w:ind w:firstLineChars="200" w:firstLine="643"/>
        <w:rPr>
          <w:rFonts w:ascii="楷体" w:eastAsia="楷体" w:hAnsi="楷体" w:hint="eastAsia"/>
          <w:b/>
          <w:bCs/>
          <w:sz w:val="32"/>
          <w:szCs w:val="32"/>
        </w:rPr>
      </w:pPr>
      <w:r w:rsidRPr="00D3278A">
        <w:rPr>
          <w:rFonts w:ascii="楷体" w:eastAsia="楷体" w:hAnsi="楷体" w:hint="eastAsia"/>
          <w:b/>
          <w:bCs/>
          <w:sz w:val="32"/>
          <w:szCs w:val="32"/>
        </w:rPr>
        <w:t>6</w:t>
      </w:r>
      <w:r w:rsidRPr="00D3278A">
        <w:rPr>
          <w:rFonts w:ascii="楷体" w:eastAsia="楷体" w:hAnsi="楷体"/>
          <w:b/>
          <w:bCs/>
          <w:sz w:val="32"/>
          <w:szCs w:val="32"/>
        </w:rPr>
        <w:t>.</w:t>
      </w:r>
      <w:r w:rsidR="00A55FF8" w:rsidRPr="00D3278A">
        <w:rPr>
          <w:rFonts w:ascii="楷体" w:eastAsia="楷体" w:hAnsi="楷体"/>
          <w:b/>
          <w:bCs/>
          <w:sz w:val="32"/>
          <w:szCs w:val="32"/>
        </w:rPr>
        <w:t>3</w:t>
      </w:r>
      <w:r w:rsidRPr="00D3278A">
        <w:rPr>
          <w:rFonts w:ascii="楷体" w:eastAsia="楷体" w:hAnsi="楷体" w:hint="eastAsia"/>
          <w:b/>
          <w:bCs/>
          <w:sz w:val="32"/>
          <w:szCs w:val="32"/>
        </w:rPr>
        <w:t>中国市场预期</w:t>
      </w:r>
    </w:p>
    <w:p w14:paraId="6294C754" w14:textId="2D401FD1" w:rsidR="006F1953" w:rsidRPr="006F1953" w:rsidRDefault="006F1953" w:rsidP="006F1953">
      <w:pPr>
        <w:ind w:firstLineChars="200" w:firstLine="640"/>
        <w:rPr>
          <w:rFonts w:ascii="仿宋_GB2312" w:eastAsia="仿宋_GB2312" w:hint="eastAsia"/>
          <w:sz w:val="32"/>
          <w:szCs w:val="32"/>
        </w:rPr>
      </w:pPr>
      <w:r w:rsidRPr="006F1953">
        <w:rPr>
          <w:rFonts w:ascii="仿宋_GB2312" w:eastAsia="仿宋_GB2312" w:hint="eastAsia"/>
          <w:sz w:val="32"/>
          <w:szCs w:val="32"/>
        </w:rPr>
        <w:t>食品安全和真伪是一个世界性议题，但在中国这样的巨大市场普遍存在风险。虽然近几年中国政府制定了更加严格的监管措施，但食品安全事件仍时有发生，包括滥用食品添加剂和掺假产品。由于食品法规复杂，监管体系反应迟缓，处罚执行困难，一些企业会借机进行食品欺诈和不良行为，以谋取利益。许多食品问题会被忽视，直到最终消费者受到影响。</w:t>
      </w:r>
    </w:p>
    <w:p w14:paraId="3CEE91A9" w14:textId="17BCA60E" w:rsidR="001B2927" w:rsidRPr="006F1953" w:rsidRDefault="006F1953" w:rsidP="00FF1BBD">
      <w:pPr>
        <w:ind w:firstLineChars="200" w:firstLine="640"/>
      </w:pPr>
      <w:r w:rsidRPr="006F1953">
        <w:rPr>
          <w:rFonts w:ascii="仿宋_GB2312" w:eastAsia="仿宋_GB2312" w:hint="eastAsia"/>
          <w:sz w:val="32"/>
          <w:szCs w:val="32"/>
        </w:rPr>
        <w:t>我们相信，如果食品供应链中的所有利益相关者都能独立地对其产品进行现场检测，那么这些问题是可以预防、发现和及早制止的。中国食品真实性市场预计到2027年将达到21亿美元的规模，在2020年至2027年的分析期内，中国的年均复合增长率为9.8%，因此中国仍将是食品真实性和掺假增长最快的市场之一。我们通过瑞士Venture Lab的Venture Leaders项目与中国市场有了第一次接触，我们相信我们在中国的潜力可以达到约1000万。</w:t>
      </w:r>
    </w:p>
    <w:sectPr w:rsidR="001B2927" w:rsidRPr="006F1953" w:rsidSect="00C3501C">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146F0" w14:textId="77777777" w:rsidR="00871567" w:rsidRDefault="00871567" w:rsidP="006F1953">
      <w:r>
        <w:separator/>
      </w:r>
    </w:p>
  </w:endnote>
  <w:endnote w:type="continuationSeparator" w:id="0">
    <w:p w14:paraId="332744C8" w14:textId="77777777" w:rsidR="00871567" w:rsidRDefault="00871567" w:rsidP="006F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E8D0F" w14:textId="77777777" w:rsidR="00871567" w:rsidRDefault="00871567" w:rsidP="006F1953">
      <w:r>
        <w:separator/>
      </w:r>
    </w:p>
  </w:footnote>
  <w:footnote w:type="continuationSeparator" w:id="0">
    <w:p w14:paraId="72367134" w14:textId="77777777" w:rsidR="00871567" w:rsidRDefault="00871567" w:rsidP="006F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C7"/>
    <w:rsid w:val="001B2927"/>
    <w:rsid w:val="004C3BA7"/>
    <w:rsid w:val="00564BC7"/>
    <w:rsid w:val="005D42F3"/>
    <w:rsid w:val="006F1953"/>
    <w:rsid w:val="00871567"/>
    <w:rsid w:val="00A55FF8"/>
    <w:rsid w:val="00C3501C"/>
    <w:rsid w:val="00D3278A"/>
    <w:rsid w:val="00FF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09715"/>
  <w15:chartTrackingRefBased/>
  <w15:docId w15:val="{CB75DD60-C753-4108-B0FD-C6E7777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9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1953"/>
    <w:rPr>
      <w:sz w:val="18"/>
      <w:szCs w:val="18"/>
    </w:rPr>
  </w:style>
  <w:style w:type="paragraph" w:styleId="a5">
    <w:name w:val="footer"/>
    <w:basedOn w:val="a"/>
    <w:link w:val="a6"/>
    <w:uiPriority w:val="99"/>
    <w:unhideWhenUsed/>
    <w:rsid w:val="006F1953"/>
    <w:pPr>
      <w:tabs>
        <w:tab w:val="center" w:pos="4153"/>
        <w:tab w:val="right" w:pos="8306"/>
      </w:tabs>
      <w:snapToGrid w:val="0"/>
      <w:jc w:val="left"/>
    </w:pPr>
    <w:rPr>
      <w:sz w:val="18"/>
      <w:szCs w:val="18"/>
    </w:rPr>
  </w:style>
  <w:style w:type="character" w:customStyle="1" w:styleId="a6">
    <w:name w:val="页脚 字符"/>
    <w:basedOn w:val="a0"/>
    <w:link w:val="a5"/>
    <w:uiPriority w:val="99"/>
    <w:rsid w:val="006F1953"/>
    <w:rPr>
      <w:sz w:val="18"/>
      <w:szCs w:val="18"/>
    </w:rPr>
  </w:style>
  <w:style w:type="character" w:styleId="a7">
    <w:name w:val="Hyperlink"/>
    <w:basedOn w:val="a0"/>
    <w:uiPriority w:val="99"/>
    <w:unhideWhenUsed/>
    <w:rsid w:val="006F1953"/>
    <w:rPr>
      <w:color w:val="0563C1" w:themeColor="hyperlink"/>
      <w:u w:val="single"/>
    </w:rPr>
  </w:style>
  <w:style w:type="character" w:styleId="a8">
    <w:name w:val="Unresolved Mention"/>
    <w:basedOn w:val="a0"/>
    <w:uiPriority w:val="99"/>
    <w:semiHidden/>
    <w:unhideWhenUsed/>
    <w:rsid w:val="006F1953"/>
    <w:rPr>
      <w:color w:val="605E5C"/>
      <w:shd w:val="clear" w:color="auto" w:fill="E1DFDD"/>
    </w:rPr>
  </w:style>
  <w:style w:type="paragraph" w:styleId="a9">
    <w:name w:val="List Paragraph"/>
    <w:basedOn w:val="a"/>
    <w:uiPriority w:val="34"/>
    <w:qFormat/>
    <w:rsid w:val="005D42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国际联络部 国际联络部</dc:creator>
  <cp:keywords/>
  <dc:description/>
  <cp:lastModifiedBy>国际联络部 国际联络部</cp:lastModifiedBy>
  <cp:revision>8</cp:revision>
  <dcterms:created xsi:type="dcterms:W3CDTF">2021-03-29T08:47:00Z</dcterms:created>
  <dcterms:modified xsi:type="dcterms:W3CDTF">2021-03-29T08:57:00Z</dcterms:modified>
</cp:coreProperties>
</file>